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</w:rPr>
        <w:drawing>
          <wp:inline distB="0" distT="0" distL="0" distR="0">
            <wp:extent cx="447675" cy="609600"/>
            <wp:effectExtent b="0" l="0" r="0" t="0"/>
            <wp:docPr id="6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60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center"/>
        <w:rPr>
          <w:rFonts w:ascii="Times New Roman" w:cs="Times New Roman" w:eastAsia="Times New Roman" w:hAnsi="Times New Roman"/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36"/>
          <w:szCs w:val="36"/>
          <w:rtl w:val="0"/>
        </w:rPr>
        <w:t xml:space="preserve">СКВИРСЬКА МІСЬКА РАДА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36"/>
          <w:szCs w:val="36"/>
          <w:rtl w:val="0"/>
        </w:rPr>
        <w:t xml:space="preserve">Р І Ш Е Н Н Я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від 27 липня 2023 року                   м. Сквира                             №35-37-VIII</w:t>
      </w:r>
    </w:p>
    <w:p w:rsidR="00000000" w:rsidDel="00000000" w:rsidP="00000000" w:rsidRDefault="00000000" w:rsidRPr="00000000" w14:paraId="00000008">
      <w:pPr>
        <w:spacing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705.0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705"/>
        <w:tblGridChange w:id="0">
          <w:tblGrid>
            <w:gridCol w:w="9705"/>
          </w:tblGrid>
        </w:tblGridChange>
      </w:tblGrid>
      <w:tr>
        <w:trPr>
          <w:cantSplit w:val="0"/>
          <w:trHeight w:val="2178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right="2661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bookmarkStart w:colFirst="0" w:colLast="0" w:name="_heading=h.1fob9te" w:id="0"/>
            <w:bookmarkEnd w:id="0"/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Про затвердження протоколу про  результати електронного аукціону № </w:t>
            </w:r>
            <w:hyperlink r:id="rId8">
              <w:r w:rsidDel="00000000" w:rsidR="00000000" w:rsidRPr="00000000">
                <w:rPr>
                  <w:rFonts w:ascii="Times New Roman" w:cs="Times New Roman" w:eastAsia="Times New Roman" w:hAnsi="Times New Roman"/>
                  <w:b w:val="1"/>
                  <w:color w:val="000000"/>
                  <w:sz w:val="28"/>
                  <w:szCs w:val="28"/>
                  <w:u w:val="none"/>
                  <w:shd w:fill="f8f8f8" w:val="clear"/>
                  <w:rtl w:val="0"/>
                </w:rPr>
                <w:t xml:space="preserve">SPE001-UA-20230701-51692</w:t>
              </w:r>
            </w:hyperlink>
            <w:r w:rsidDel="00000000" w:rsidR="00000000" w:rsidRPr="00000000">
              <w:rPr>
                <w:b w:val="1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з продажу об’єкта малої приватизації - нежитлової будівлі, розташованої за адресою: вул.Максима Рильського, 62,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м.Сквира, Білоцерківський район, Київська область</w:t>
            </w:r>
          </w:p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right="27"/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bookmarkStart w:colFirst="0" w:colLast="0" w:name="_heading=h.gjdgxs" w:id="1"/>
      <w:bookmarkEnd w:id="1"/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Відповідно до законів України «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highlight w:val="white"/>
          <w:rtl w:val="0"/>
        </w:rPr>
        <w:t xml:space="preserve">Про приватизацію державного і комунального майна», «Про місцеве самоврядування в Україні», постанови Кабінету Міністрів України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від 10.05.2018 року №432 «Про затвердження Порядку проведення електронних аукціонів для продажу об'єктів малої приватизації та визначення додаткових умов продажу»,  рішень Сквирської міської ради від 23.05.2023 № 23-33-VIII «Про надання дозволу на приватизацію нежитлової будівлі, розташованої за адресою: вул. Максима Рильського, 62, м.Сквира, Білоцерківський район, Київська область»,  від 27.06.2023 №19-35-VIII «Про затвердження умов продажу об’єкта малої приватизації - нежитлової будівлі, розташованої за адресою: вул. Максима Рильського, 62, м.Сквира, Білоцерківський район, Київська область», розглянувши  протокол про результати електронного аукціону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№</w:t>
      </w:r>
      <w:hyperlink r:id="rId9">
        <w:r w:rsidDel="00000000" w:rsidR="00000000" w:rsidRPr="00000000">
          <w:rPr>
            <w:rFonts w:ascii="Times New Roman" w:cs="Times New Roman" w:eastAsia="Times New Roman" w:hAnsi="Times New Roman"/>
            <w:color w:val="000000"/>
            <w:sz w:val="28"/>
            <w:szCs w:val="28"/>
            <w:u w:val="none"/>
            <w:shd w:fill="f8f8f8" w:val="clear"/>
            <w:rtl w:val="0"/>
          </w:rPr>
          <w:t xml:space="preserve">SPE001-UA-20230701-51692</w:t>
        </w:r>
      </w:hyperlink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враховуючи пропозиції постійних комісій міської ради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,  Сквирська міська рада VIII скликання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ind w:firstLine="709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В И Р І Ш И Л А: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firstLine="709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992"/>
          <w:tab w:val="left" w:leader="none" w:pos="1133"/>
        </w:tabs>
        <w:spacing w:after="0" w:line="240" w:lineRule="auto"/>
        <w:ind w:firstLine="566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1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.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Затвердити Протокол про результати електронного аукціону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№ </w:t>
      </w:r>
      <w:hyperlink r:id="rId10">
        <w:r w:rsidDel="00000000" w:rsidR="00000000" w:rsidRPr="00000000">
          <w:rPr>
            <w:rFonts w:ascii="Times New Roman" w:cs="Times New Roman" w:eastAsia="Times New Roman" w:hAnsi="Times New Roman"/>
            <w:color w:val="000000"/>
            <w:sz w:val="28"/>
            <w:szCs w:val="28"/>
            <w:u w:val="none"/>
            <w:shd w:fill="f8f8f8" w:val="clear"/>
            <w:rtl w:val="0"/>
          </w:rPr>
          <w:t xml:space="preserve">SPE001-UA-20230701-51692</w:t>
        </w:r>
      </w:hyperlink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highlight w:val="whit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з продажу об’єкта малої приватизації - нежитлової будівлі, розташованої за адресою: вул.Максима Рильського, 62, м.Сквира, Білоцерківський район, Київська область, сформований електронною торговою системою 20.07.2023 (додається).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2. Здійснити приватизацію об’єкта малої приватизації - нежитлової будівлі загальною площею 308,7 кв.м (з господарськими спорудами),  розташованої за адресою: вул.Максима Рильського, 62, м.Сквира, Білоцерківський район, Київська область, шляхом  викупу покупцем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фізичною особою - підприємцем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Тетичною Ольгою Миколаївною, яка єдина подала заяву на участь в електронному  аукціоні з продажу зазначеного об’єкта за запропонованою нею ціною, що є не нижчою стартової ціни, у розмірі 366680,0 грн (триста шістдесят шість шістсот вісімдесят грн. 00 коп.) без урахування податку на додану вартість. 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992"/>
          <w:tab w:val="left" w:leader="none" w:pos="1133"/>
        </w:tabs>
        <w:spacing w:after="0" w:line="240" w:lineRule="auto"/>
        <w:ind w:firstLine="566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3.</w:t>
      </w:r>
      <w:r w:rsidDel="00000000" w:rsidR="00000000" w:rsidRPr="00000000">
        <w:rPr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Відділу капітального будівництва, комунальної власності та житлово-комунального господарства Сквирської міської ради оприлюднити в електронній торговій системі це рішення в день його прийняття.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992"/>
        </w:tabs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bookmarkStart w:colFirst="0" w:colLast="0" w:name="_heading=h.3znysh7" w:id="2"/>
      <w:bookmarkEnd w:id="2"/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4. </w:t>
        <w:tab/>
        <w:t xml:space="preserve">Укласти договір купівлі-продажу нежитлової будівлі загальною площею 308,7 кв.м (з господарськими спорудами), розташованої за адресою: вул.Максима Рильського, 62, м.Сквира, Білоцерківський район, Київська область, між Сквирською міською радою та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фізичною особою - підприємцем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Тертичною Ольгою Миколаївною, ІПН/РНОКПП: 3292707280, та забезпечити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його нотаріальне посвідчення. 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992"/>
        </w:tabs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4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. </w:t>
        <w:tab/>
        <w:t xml:space="preserve">Покласти усі витрати, пов’язані з нотаріальним посвідчення договору купівлі-продажу, на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покупця фізичну особу - підприємця  Тертичну Ольгу Миколаївну.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992"/>
        </w:tabs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bookmarkStart w:colFirst="0" w:colLast="0" w:name="_heading=h.30j0zll" w:id="3"/>
      <w:bookmarkEnd w:id="3"/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5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. </w:t>
        <w:tab/>
        <w:t xml:space="preserve">Уповноважити Сквирську міську голову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алентину Левіцьку підписати договір купівлі-продажу нежитлової будівлі.  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992"/>
        </w:tabs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6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. </w:t>
        <w:tab/>
        <w:t xml:space="preserve">Контроль за виконанням цього рішення покласти на постійну комісію з питань комунального майна, житлово-комунального господарства, благоустрою та охорони навколишнього середовища.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Міська голова</w:t>
        <w:tab/>
        <w:t xml:space="preserve">                                                                Валентина ЛЕВІЦЬКА</w:t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ПОГОДЖЕНО: </w:t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Секретар міської ради</w:t>
        <w:tab/>
        <w:t xml:space="preserve">                                                 Тетяна ВЛАСЮК</w:t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Заступник міського голови</w:t>
        <w:tab/>
        <w:tab/>
        <w:tab/>
        <w:t xml:space="preserve">                   Олександр ГНАТЮК </w:t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Заступниця міського голови                                            Людмила СЕРГІЄНКО</w:t>
      </w:r>
    </w:p>
    <w:p w:rsidR="00000000" w:rsidDel="00000000" w:rsidP="00000000" w:rsidRDefault="00000000" w:rsidRPr="00000000" w14:paraId="000000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Начальник організаційного відділу</w:t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міської ради (уповноважений з питань </w:t>
      </w:r>
    </w:p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запобігання та виявлення корупції)                                Віктор САЛТАНЮК</w:t>
      </w:r>
    </w:p>
    <w:p w:rsidR="00000000" w:rsidDel="00000000" w:rsidP="00000000" w:rsidRDefault="00000000" w:rsidRPr="00000000" w14:paraId="000000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Начальниця відділу з питань </w:t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юридичного забезпечення ради </w:t>
      </w:r>
    </w:p>
    <w:p w:rsidR="00000000" w:rsidDel="00000000" w:rsidP="00000000" w:rsidRDefault="00000000" w:rsidRPr="00000000" w14:paraId="000000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та діловодства міської ради</w:t>
        <w:tab/>
        <w:tab/>
        <w:tab/>
        <w:t xml:space="preserve">                    Ірина КВАША</w:t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ВИКОНАВЕЦЬ:</w:t>
      </w:r>
    </w:p>
    <w:p w:rsidR="00000000" w:rsidDel="00000000" w:rsidP="00000000" w:rsidRDefault="00000000" w:rsidRPr="00000000" w14:paraId="000000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Начальниця відділу капітального</w:t>
      </w:r>
    </w:p>
    <w:p w:rsidR="00000000" w:rsidDel="00000000" w:rsidP="00000000" w:rsidRDefault="00000000" w:rsidRPr="00000000" w14:paraId="000000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будівництва, комунальної власності та</w:t>
      </w:r>
    </w:p>
    <w:p w:rsidR="00000000" w:rsidDel="00000000" w:rsidP="00000000" w:rsidRDefault="00000000" w:rsidRPr="00000000" w14:paraId="000000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житлово-комунального господарства</w:t>
        <w:tab/>
        <w:tab/>
        <w:t xml:space="preserve">          Марина ТЕРНОВА</w:t>
      </w:r>
    </w:p>
    <w:p w:rsidR="00000000" w:rsidDel="00000000" w:rsidP="00000000" w:rsidRDefault="00000000" w:rsidRPr="00000000" w14:paraId="00000046">
      <w:pPr>
        <w:ind w:right="83" w:firstLine="567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Рекомендовано до внесення на </w:t>
      </w:r>
    </w:p>
    <w:p w:rsidR="00000000" w:rsidDel="00000000" w:rsidP="00000000" w:rsidRDefault="00000000" w:rsidRPr="00000000" w14:paraId="0000004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розгляд та затвердження сесією</w:t>
      </w:r>
    </w:p>
    <w:p w:rsidR="00000000" w:rsidDel="00000000" w:rsidP="00000000" w:rsidRDefault="00000000" w:rsidRPr="00000000" w14:paraId="0000004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Голова постійної комісії з питань</w:t>
      </w:r>
    </w:p>
    <w:p w:rsidR="00000000" w:rsidDel="00000000" w:rsidP="00000000" w:rsidRDefault="00000000" w:rsidRPr="00000000" w14:paraId="0000004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комунального майна, ЖКГ, благоустрою</w:t>
      </w:r>
    </w:p>
    <w:p w:rsidR="00000000" w:rsidDel="00000000" w:rsidP="00000000" w:rsidRDefault="00000000" w:rsidRPr="00000000" w14:paraId="0000004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та охорони навколишнього середовища                         Микола СИВОРАКША</w:t>
      </w:r>
    </w:p>
    <w:p w:rsidR="00000000" w:rsidDel="00000000" w:rsidP="00000000" w:rsidRDefault="00000000" w:rsidRPr="00000000" w14:paraId="0000004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b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bookmarkStart w:colFirst="0" w:colLast="0" w:name="_heading=h.2et92p0" w:id="4"/>
      <w:bookmarkEnd w:id="4"/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ПОЯСНЮВАЛЬНА ЗАПИСКА</w:t>
      </w:r>
    </w:p>
    <w:p w:rsidR="00000000" w:rsidDel="00000000" w:rsidP="00000000" w:rsidRDefault="00000000" w:rsidRPr="00000000" w14:paraId="0000006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right="-117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bookmarkStart w:colFirst="0" w:colLast="0" w:name="_heading=h.tyjcwt" w:id="5"/>
      <w:bookmarkEnd w:id="5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до проєкту рішення «Про затвердження протоколу про  результати електронного аукціону № </w:t>
      </w:r>
      <w:hyperlink r:id="rId11">
        <w:r w:rsidDel="00000000" w:rsidR="00000000" w:rsidRPr="00000000">
          <w:rPr>
            <w:rFonts w:ascii="Times New Roman" w:cs="Times New Roman" w:eastAsia="Times New Roman" w:hAnsi="Times New Roman"/>
            <w:b w:val="1"/>
            <w:color w:val="000000"/>
            <w:sz w:val="28"/>
            <w:szCs w:val="28"/>
            <w:u w:val="none"/>
            <w:shd w:fill="f8f8f8" w:val="clear"/>
            <w:rtl w:val="0"/>
          </w:rPr>
          <w:t xml:space="preserve">SPE001-UA-20230701-51692</w:t>
        </w:r>
      </w:hyperlink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highlight w:val="whit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right="-117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з продажу об’єкта малої приватизації - нежитлової будівлі, розташованої </w:t>
      </w:r>
    </w:p>
    <w:p w:rsidR="00000000" w:rsidDel="00000000" w:rsidP="00000000" w:rsidRDefault="00000000" w:rsidRPr="00000000" w14:paraId="0000006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right="-117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за адресою: вул. Максима Рильського, 62, м.Сквира, Білоцерківський район, Київська область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»</w:t>
      </w:r>
    </w:p>
    <w:p w:rsidR="00000000" w:rsidDel="00000000" w:rsidP="00000000" w:rsidRDefault="00000000" w:rsidRPr="00000000" w14:paraId="0000006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Відповідно до  Законів України «Про місцеве самоврядування в Україні»,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«Про приватизацію державного і комунального майна»</w:t>
      </w:r>
      <w:r w:rsidDel="00000000" w:rsidR="00000000" w:rsidRPr="00000000">
        <w:rPr>
          <w:rFonts w:ascii="Times New Roman" w:cs="Times New Roman" w:eastAsia="Times New Roman" w:hAnsi="Times New Roman"/>
          <w:color w:val="ff0000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підготовлений цей проєкт рішення.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992"/>
          <w:tab w:val="left" w:leader="none" w:pos="1133"/>
        </w:tabs>
        <w:spacing w:after="0" w:line="240" w:lineRule="auto"/>
        <w:ind w:firstLine="566"/>
        <w:jc w:val="both"/>
        <w:rPr>
          <w:rFonts w:ascii="Times New Roman" w:cs="Times New Roman" w:eastAsia="Times New Roman" w:hAnsi="Times New Roman"/>
          <w:sz w:val="28"/>
          <w:szCs w:val="28"/>
        </w:rPr>
      </w:pPr>
      <w:bookmarkStart w:colFirst="0" w:colLast="0" w:name="_heading=h.3dy6vkm" w:id="6"/>
      <w:bookmarkEnd w:id="6"/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Згідно з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цим рішенням затверджується протокол про результати електронного аукціону № </w:t>
      </w:r>
      <w:hyperlink r:id="rId12">
        <w:r w:rsidDel="00000000" w:rsidR="00000000" w:rsidRPr="00000000">
          <w:rPr>
            <w:rFonts w:ascii="Times New Roman" w:cs="Times New Roman" w:eastAsia="Times New Roman" w:hAnsi="Times New Roman"/>
            <w:color w:val="000000"/>
            <w:sz w:val="28"/>
            <w:szCs w:val="28"/>
            <w:u w:val="none"/>
            <w:shd w:fill="f8f8f8" w:val="clear"/>
            <w:rtl w:val="0"/>
          </w:rPr>
          <w:t xml:space="preserve">SPE001-UA-20230701-51692</w:t>
        </w:r>
      </w:hyperlink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highlight w:val="whit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з продажу об’єкта малої приватизації - нежитлової будівлі, розташованої за адресою: вул.Максима Рильського, 62, м.Сквира, Білоцерківський район, Київська область, сформований електронною торговою системою 20.07.2023. </w:t>
      </w:r>
    </w:p>
    <w:p w:rsidR="00000000" w:rsidDel="00000000" w:rsidP="00000000" w:rsidRDefault="00000000" w:rsidRPr="00000000" w14:paraId="0000006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Нежитлову будівлю було включено до Переліку об’єктів комунальної власності Сквирської міської територіальної громади, що підлягають приватизації у 2023 році шляхом продажу на аукціонах, затвердженого рішенням Сквирської міської ради від 31.01.2023 №13-29-VIII, прийняте по ній рішення про надання дозволу на приватизацію та затверджені умови приватизації. </w:t>
      </w:r>
    </w:p>
    <w:p w:rsidR="00000000" w:rsidDel="00000000" w:rsidP="00000000" w:rsidRDefault="00000000" w:rsidRPr="00000000" w14:paraId="0000006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Проєкт рішення розроблений, оскільки в зв’язку з тим, що на участь в електронному аукціоні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№ </w:t>
      </w:r>
      <w:hyperlink r:id="rId13">
        <w:r w:rsidDel="00000000" w:rsidR="00000000" w:rsidRPr="00000000">
          <w:rPr>
            <w:rFonts w:ascii="Times New Roman" w:cs="Times New Roman" w:eastAsia="Times New Roman" w:hAnsi="Times New Roman"/>
            <w:color w:val="000000"/>
            <w:sz w:val="28"/>
            <w:szCs w:val="28"/>
            <w:u w:val="none"/>
            <w:shd w:fill="f8f8f8" w:val="clear"/>
            <w:rtl w:val="0"/>
          </w:rPr>
          <w:t xml:space="preserve">SPE001-UA-20230701-51692</w:t>
        </w:r>
      </w:hyperlink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u w:val="none"/>
          <w:shd w:fill="f8f8f8" w:val="clear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який мав відбутися 21.07.2023, була подана одна заява від потенційного покупця, орган приватизації відповідно до Закону України «Про приватизацію державного і комунального майна» протягом 5 робочих днів має прийняти рішення про викуп об’єкта. 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Участь в електронному аукціоні взяла гр. Тертична Ольга Миколаївна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8"/>
          <w:szCs w:val="28"/>
          <w:u w:val="none"/>
          <w:shd w:fill="auto" w:val="clear"/>
          <w:vertAlign w:val="baseline"/>
          <w:rtl w:val="0"/>
        </w:rPr>
        <w:t xml:space="preserve"> та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запропоновала ціну, що є не нижчою стартової ціни, у розмірі 366680,0 грн (триста шістдесят шість шістсот вісімдесят грн. 00 коп.) без урахування податку на додану вартість. </w:t>
      </w:r>
    </w:p>
    <w:p w:rsidR="00000000" w:rsidDel="00000000" w:rsidP="00000000" w:rsidRDefault="00000000" w:rsidRPr="00000000" w14:paraId="0000006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Для укладання договору-купівлі об’єкта нерухомого майна та його нотаріального посвідчення необхідно уповноважити міську голову на здійснення цих дій.</w:t>
      </w:r>
    </w:p>
    <w:p w:rsidR="00000000" w:rsidDel="00000000" w:rsidP="00000000" w:rsidRDefault="00000000" w:rsidRPr="00000000" w14:paraId="0000006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Начальниця відділу капітального</w:t>
      </w:r>
    </w:p>
    <w:p w:rsidR="00000000" w:rsidDel="00000000" w:rsidP="00000000" w:rsidRDefault="00000000" w:rsidRPr="00000000" w14:paraId="0000006F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будівництва, комунальної власності та</w:t>
      </w:r>
    </w:p>
    <w:p w:rsidR="00000000" w:rsidDel="00000000" w:rsidP="00000000" w:rsidRDefault="00000000" w:rsidRPr="00000000" w14:paraId="00000070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житлово-комунального господарства </w:t>
        <w:tab/>
        <w:t xml:space="preserve">    </w:t>
        <w:tab/>
        <w:t xml:space="preserve">                      Марина Тернова</w:t>
      </w:r>
    </w:p>
    <w:p w:rsidR="00000000" w:rsidDel="00000000" w:rsidP="00000000" w:rsidRDefault="00000000" w:rsidRPr="00000000" w14:paraId="0000007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ind w:right="83" w:firstLine="567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993" w:top="992" w:left="1701" w:right="577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uk-UA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1C3F2B"/>
  </w:style>
  <w:style w:type="paragraph" w:styleId="1">
    <w:name w:val="heading 1"/>
    <w:basedOn w:val="a"/>
    <w:next w:val="a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2">
    <w:name w:val="heading 2"/>
    <w:basedOn w:val="a"/>
    <w:next w:val="a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3">
    <w:name w:val="heading 3"/>
    <w:basedOn w:val="a"/>
    <w:next w:val="a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4">
    <w:name w:val="heading 4"/>
    <w:basedOn w:val="a"/>
    <w:next w:val="a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5">
    <w:name w:val="heading 5"/>
    <w:basedOn w:val="a"/>
    <w:next w:val="a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6">
    <w:name w:val="heading 6"/>
    <w:basedOn w:val="a"/>
    <w:next w:val="a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3">
    <w:name w:val="Title"/>
    <w:basedOn w:val="a"/>
    <w:next w:val="a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10" w:customStyle="1">
    <w:name w:val="Без інтервалів1"/>
    <w:uiPriority w:val="1"/>
    <w:qFormat w:val="1"/>
    <w:rsid w:val="00910273"/>
    <w:pPr>
      <w:suppressAutoHyphens w:val="1"/>
      <w:spacing w:after="0" w:line="240" w:lineRule="auto"/>
    </w:pPr>
    <w:rPr>
      <w:lang w:eastAsia="zh-CN"/>
    </w:rPr>
  </w:style>
  <w:style w:type="paragraph" w:styleId="a4">
    <w:name w:val="No Spacing"/>
    <w:uiPriority w:val="1"/>
    <w:qFormat w:val="1"/>
    <w:rsid w:val="00692E6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8F4E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x-none"/>
    </w:rPr>
  </w:style>
  <w:style w:type="character" w:styleId="a6" w:customStyle="1">
    <w:name w:val="Основний текст Знак"/>
    <w:basedOn w:val="a0"/>
    <w:link w:val="a5"/>
    <w:uiPriority w:val="99"/>
    <w:rsid w:val="008F4EFA"/>
    <w:rPr>
      <w:rFonts w:ascii="Times New Roman" w:cs="Times New Roman" w:eastAsia="Times New Roman" w:hAnsi="Times New Roman"/>
      <w:sz w:val="24"/>
      <w:szCs w:val="24"/>
      <w:lang w:eastAsia="x-none" w:val="uk-UA"/>
    </w:rPr>
  </w:style>
  <w:style w:type="paragraph" w:styleId="a7">
    <w:name w:val="Normal (Web)"/>
    <w:aliases w:val="Обычный (Web)"/>
    <w:basedOn w:val="a"/>
    <w:uiPriority w:val="99"/>
    <w:qFormat w:val="1"/>
    <w:rsid w:val="008F4EFA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 w:val="1"/>
    <w:unhideWhenUsed w:val="1"/>
    <w:rsid w:val="00E41E41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a9" w:customStyle="1">
    <w:name w:val="Текст у виносці Знак"/>
    <w:basedOn w:val="a0"/>
    <w:link w:val="a8"/>
    <w:uiPriority w:val="99"/>
    <w:semiHidden w:val="1"/>
    <w:rsid w:val="00E41E41"/>
    <w:rPr>
      <w:rFonts w:ascii="Segoe UI" w:cs="Segoe UI" w:hAnsi="Segoe UI"/>
      <w:sz w:val="18"/>
      <w:szCs w:val="18"/>
    </w:rPr>
  </w:style>
  <w:style w:type="table" w:styleId="aa">
    <w:name w:val="Table Grid"/>
    <w:basedOn w:val="a1"/>
    <w:uiPriority w:val="59"/>
    <w:rsid w:val="00D71AE8"/>
    <w:pPr>
      <w:spacing w:after="0" w:line="240" w:lineRule="auto"/>
    </w:p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type="paragraph" w:styleId="ab">
    <w:name w:val="List Paragraph"/>
    <w:basedOn w:val="a"/>
    <w:uiPriority w:val="34"/>
    <w:qFormat w:val="1"/>
    <w:rsid w:val="00856702"/>
    <w:pPr>
      <w:ind w:left="720"/>
      <w:contextualSpacing w:val="1"/>
    </w:pPr>
  </w:style>
  <w:style w:type="paragraph" w:styleId="11" w:customStyle="1">
    <w:name w:val="Абзац списка1"/>
    <w:basedOn w:val="a"/>
    <w:uiPriority w:val="34"/>
    <w:qFormat w:val="1"/>
    <w:rsid w:val="006A72A1"/>
    <w:pPr>
      <w:spacing w:after="0" w:line="240" w:lineRule="auto"/>
      <w:ind w:left="720"/>
      <w:contextualSpacing w:val="1"/>
    </w:pPr>
    <w:rPr>
      <w:rFonts w:ascii="Times New Roman" w:cs="Times New Roman" w:eastAsia="SimSun" w:hAnsi="Times New Roman"/>
      <w:sz w:val="24"/>
      <w:szCs w:val="24"/>
      <w:lang w:eastAsia="zh-CN"/>
    </w:rPr>
  </w:style>
  <w:style w:type="character" w:styleId="ac">
    <w:name w:val="Strong"/>
    <w:uiPriority w:val="22"/>
    <w:qFormat w:val="1"/>
    <w:rsid w:val="00084C68"/>
    <w:rPr>
      <w:b w:val="1"/>
      <w:bCs w:val="1"/>
    </w:rPr>
  </w:style>
  <w:style w:type="character" w:styleId="ad">
    <w:name w:val="Hyperlink"/>
    <w:basedOn w:val="a0"/>
    <w:unhideWhenUsed w:val="1"/>
    <w:rsid w:val="00914E57"/>
    <w:rPr>
      <w:color w:val="0000ff"/>
      <w:u w:val="single"/>
    </w:rPr>
  </w:style>
  <w:style w:type="paragraph" w:styleId="ae">
    <w:name w:val="Subtitle"/>
    <w:basedOn w:val="a"/>
    <w:next w:val="a"/>
    <w:uiPriority w:val="11"/>
    <w:qFormat w:val="1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f" w:customStyle="1">
    <w:basedOn w:val="TableNormal2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0" w:customStyle="1">
    <w:basedOn w:val="TableNormal2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1" w:customStyle="1">
    <w:basedOn w:val="TableNormal2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2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s://prozorro.sale/auction/SPE001-UA-20230701-51692" TargetMode="External"/><Relationship Id="rId10" Type="http://schemas.openxmlformats.org/officeDocument/2006/relationships/hyperlink" Target="https://prozorro.sale/auction/SPE001-UA-20230701-51692" TargetMode="External"/><Relationship Id="rId13" Type="http://schemas.openxmlformats.org/officeDocument/2006/relationships/hyperlink" Target="https://prozorro.sale/auction/SPE001-UA-20230701-51692" TargetMode="External"/><Relationship Id="rId12" Type="http://schemas.openxmlformats.org/officeDocument/2006/relationships/hyperlink" Target="https://prozorro.sale/auction/SPE001-UA-20230701-51692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prozorro.sale/auction/SPE001-UA-20230701-51692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yperlink" Target="https://prozorro.sale/auction/SPE001-UA-20230701-5169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Mpl4ZE5Yoo55cbgB5z7PP4kJYuA==">CgMxLjAyCWguMWZvYjl0ZTIIaC5namRneHMyCWguM3pueXNoNzIJaC4zMGowemxsMgloLjJldDkycDAyCGgudHlqY3d0MgloLjNkeTZ2a204AHIhMWZjZ0dSeEdjRnBzQjc0ZGQ5QzVUMEVoQVFSSC1Zd09v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2019-02-07T15:16:00Z</dcterms:created>
  <dc:creator>ACER</dc:creator>
</cp:coreProperties>
</file>